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B1" w:rsidRDefault="00D60DB1" w:rsidP="00D60DB1">
      <w:pPr>
        <w:spacing w:afterLines="50"/>
        <w:jc w:val="center"/>
        <w:rPr>
          <w:rFonts w:ascii="黑体" w:eastAsia="黑体" w:hAnsi="黑体"/>
          <w:sz w:val="40"/>
          <w:szCs w:val="36"/>
        </w:rPr>
      </w:pPr>
      <w:r>
        <w:rPr>
          <w:rFonts w:ascii="黑体" w:eastAsia="黑体" w:hAnsi="黑体" w:hint="eastAsia"/>
          <w:sz w:val="40"/>
          <w:szCs w:val="36"/>
        </w:rPr>
        <w:t>湖州师范学院单位摩托车去化工作统计表（中西校区）</w:t>
      </w:r>
    </w:p>
    <w:p w:rsidR="00D60DB1" w:rsidRDefault="00D60DB1" w:rsidP="00D60DB1">
      <w:pPr>
        <w:spacing w:afterLines="50"/>
        <w:jc w:val="center"/>
        <w:rPr>
          <w:rFonts w:ascii="黑体" w:eastAsia="黑体" w:hAnsi="黑体" w:hint="eastAsia"/>
          <w:sz w:val="40"/>
          <w:szCs w:val="36"/>
        </w:rPr>
      </w:pPr>
    </w:p>
    <w:tbl>
      <w:tblPr>
        <w:tblW w:w="1359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25"/>
        <w:gridCol w:w="1864"/>
        <w:gridCol w:w="1864"/>
        <w:gridCol w:w="2901"/>
        <w:gridCol w:w="1645"/>
        <w:gridCol w:w="1646"/>
        <w:gridCol w:w="1646"/>
      </w:tblGrid>
      <w:tr w:rsidR="00D60DB1" w:rsidTr="00D60DB1">
        <w:trPr>
          <w:trHeight w:val="1004"/>
          <w:jc w:val="center"/>
        </w:trPr>
        <w:tc>
          <w:tcPr>
            <w:tcW w:w="202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单 位</w:t>
            </w:r>
          </w:p>
        </w:tc>
        <w:tc>
          <w:tcPr>
            <w:tcW w:w="186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所有人</w:t>
            </w:r>
          </w:p>
        </w:tc>
        <w:tc>
          <w:tcPr>
            <w:tcW w:w="186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牌照号码</w:t>
            </w:r>
          </w:p>
        </w:tc>
        <w:tc>
          <w:tcPr>
            <w:tcW w:w="290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家庭住址</w:t>
            </w:r>
          </w:p>
        </w:tc>
        <w:tc>
          <w:tcPr>
            <w:tcW w:w="164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完成时限</w:t>
            </w:r>
          </w:p>
        </w:tc>
        <w:tc>
          <w:tcPr>
            <w:tcW w:w="1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处置方式</w:t>
            </w:r>
          </w:p>
        </w:tc>
        <w:tc>
          <w:tcPr>
            <w:tcW w:w="1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2"/>
                <w:sz w:val="30"/>
                <w:szCs w:val="30"/>
              </w:rPr>
              <w:t>备注</w:t>
            </w:r>
          </w:p>
        </w:tc>
      </w:tr>
      <w:tr w:rsidR="00D60DB1" w:rsidTr="00D60DB1">
        <w:trPr>
          <w:trHeight w:val="1004"/>
          <w:jc w:val="center"/>
        </w:trPr>
        <w:tc>
          <w:tcPr>
            <w:tcW w:w="20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rFonts w:ascii="黑体" w:eastAsia="黑体" w:hAnsi="黑体"/>
                <w:kern w:val="2"/>
                <w:sz w:val="30"/>
                <w:szCs w:val="30"/>
              </w:rPr>
            </w:pPr>
          </w:p>
        </w:tc>
      </w:tr>
      <w:tr w:rsidR="00D60DB1" w:rsidTr="00D60DB1">
        <w:trPr>
          <w:trHeight w:val="1004"/>
          <w:jc w:val="center"/>
        </w:trPr>
        <w:tc>
          <w:tcPr>
            <w:tcW w:w="20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D60DB1" w:rsidTr="00D60DB1">
        <w:trPr>
          <w:trHeight w:val="1004"/>
          <w:jc w:val="center"/>
        </w:trPr>
        <w:tc>
          <w:tcPr>
            <w:tcW w:w="20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D60DB1" w:rsidTr="00D60DB1">
        <w:trPr>
          <w:trHeight w:val="1004"/>
          <w:jc w:val="center"/>
        </w:trPr>
        <w:tc>
          <w:tcPr>
            <w:tcW w:w="20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D60DB1" w:rsidTr="00D60DB1">
        <w:trPr>
          <w:trHeight w:val="1004"/>
          <w:jc w:val="center"/>
        </w:trPr>
        <w:tc>
          <w:tcPr>
            <w:tcW w:w="2025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60DB1" w:rsidRDefault="00D60DB1">
            <w:pPr>
              <w:widowControl w:val="0"/>
              <w:spacing w:line="220" w:lineRule="atLeast"/>
              <w:jc w:val="center"/>
              <w:rPr>
                <w:kern w:val="2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60D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21BAC"/>
    <w:rsid w:val="00323B43"/>
    <w:rsid w:val="003D37D8"/>
    <w:rsid w:val="00426133"/>
    <w:rsid w:val="004358AB"/>
    <w:rsid w:val="008B7726"/>
    <w:rsid w:val="00D31D50"/>
    <w:rsid w:val="00D6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2018-07-25T01:47:00Z</dcterms:created>
  <dcterms:modified xsi:type="dcterms:W3CDTF">2018-07-25T01:47:00Z</dcterms:modified>
</cp:coreProperties>
</file>